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EC378" w14:textId="77777777" w:rsidR="0097246F" w:rsidRDefault="0097246F" w:rsidP="0097246F">
      <w:pPr>
        <w:spacing w:after="12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14:paraId="0270C3B4" w14:textId="77777777" w:rsidR="00E21F2D" w:rsidRDefault="00E21F2D" w:rsidP="0097246F">
      <w:pPr>
        <w:spacing w:after="12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14:paraId="3B106F7D" w14:textId="37656232" w:rsidR="00E21F2D" w:rsidRDefault="00E21F2D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Дагестан</w:t>
      </w:r>
    </w:p>
    <w:p w14:paraId="34FBB542" w14:textId="26D58F5F" w:rsidR="00E21F2D" w:rsidRDefault="00E21F2D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14:paraId="69EA023B" w14:textId="1DEF4F3C" w:rsidR="00E21F2D" w:rsidRPr="00611FAD" w:rsidRDefault="00E21F2D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№4» </w:t>
      </w: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930"/>
        <w:gridCol w:w="4924"/>
      </w:tblGrid>
      <w:tr w:rsidR="0097246F" w:rsidRPr="00611FAD" w14:paraId="2DF0CFC3" w14:textId="77777777" w:rsidTr="00FD0C9E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50D9103" w14:textId="77777777"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14:paraId="1480DF55" w14:textId="7A36FCE4" w:rsidR="0097246F" w:rsidRPr="00611FAD" w:rsidRDefault="004420DD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</w:t>
            </w:r>
            <w:r w:rsidR="0097246F" w:rsidRPr="00611FAD">
              <w:rPr>
                <w:bCs/>
                <w:sz w:val="28"/>
                <w:szCs w:val="28"/>
              </w:rPr>
              <w:t xml:space="preserve"> совета</w:t>
            </w:r>
          </w:p>
          <w:p w14:paraId="2F047F0B" w14:textId="718D9291" w:rsidR="0097246F" w:rsidRPr="00611FAD" w:rsidRDefault="004237CC" w:rsidP="00FD0C9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 ___</w:t>
            </w:r>
          </w:p>
          <w:p w14:paraId="144AD545" w14:textId="2AFA3830" w:rsidR="0097246F" w:rsidRPr="00611FAD" w:rsidRDefault="00264E62" w:rsidP="00FD0C9E">
            <w:pPr>
              <w:rPr>
                <w:sz w:val="28"/>
                <w:szCs w:val="28"/>
              </w:rPr>
            </w:pPr>
            <w:r w:rsidRPr="004237CC">
              <w:rPr>
                <w:bCs/>
                <w:sz w:val="28"/>
                <w:szCs w:val="28"/>
                <w:u w:val="single"/>
              </w:rPr>
              <w:t>« 30 »  августа  2021года</w:t>
            </w:r>
            <w:r>
              <w:rPr>
                <w:sz w:val="28"/>
                <w:szCs w:val="28"/>
              </w:rPr>
              <w:t xml:space="preserve"> </w:t>
            </w:r>
            <w:r w:rsidR="004237CC">
              <w:rPr>
                <w:sz w:val="28"/>
                <w:szCs w:val="28"/>
              </w:rPr>
              <w:t xml:space="preserve">                                     </w:t>
            </w:r>
          </w:p>
          <w:p w14:paraId="15E47403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7843568D" w14:textId="77777777"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14:paraId="4A5C59A8" w14:textId="77777777" w:rsidR="0097246F" w:rsidRPr="00611FAD" w:rsidRDefault="0097246F" w:rsidP="00FD0C9E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E85460" w14:textId="40E25B19" w:rsidR="0097246F" w:rsidRPr="00611FAD" w:rsidRDefault="004420DD" w:rsidP="004420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97246F"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14:paraId="20508165" w14:textId="4FDF3433" w:rsidR="004420DD" w:rsidRDefault="004420DD" w:rsidP="004420DD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МКОУ «СОШ № 4» </w:t>
            </w:r>
          </w:p>
          <w:p w14:paraId="110BFA3C" w14:textId="51D43484" w:rsidR="004420DD" w:rsidRPr="00611FAD" w:rsidRDefault="004420DD" w:rsidP="004420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___________Р.Р. Сулейманов</w:t>
            </w:r>
          </w:p>
          <w:p w14:paraId="2EDB633E" w14:textId="77777777" w:rsidR="004420DD" w:rsidRPr="00611FAD" w:rsidRDefault="004420DD" w:rsidP="004420DD">
            <w:pPr>
              <w:jc w:val="center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14:paraId="12F9D89F" w14:textId="6F7BD878" w:rsidR="0097246F" w:rsidRPr="00611FAD" w:rsidRDefault="00264E62" w:rsidP="00FD0C9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</w:t>
            </w:r>
            <w:r w:rsidR="004237CC">
              <w:rPr>
                <w:bCs/>
                <w:sz w:val="28"/>
                <w:szCs w:val="28"/>
              </w:rPr>
              <w:t xml:space="preserve"> </w:t>
            </w:r>
            <w:r w:rsidRPr="004237CC">
              <w:rPr>
                <w:bCs/>
                <w:sz w:val="28"/>
                <w:szCs w:val="28"/>
                <w:u w:val="single"/>
              </w:rPr>
              <w:t>« 30 »  августа  2021года</w:t>
            </w:r>
            <w:r w:rsidRPr="00611FAD">
              <w:rPr>
                <w:bCs/>
                <w:sz w:val="28"/>
                <w:szCs w:val="28"/>
              </w:rPr>
              <w:t xml:space="preserve"> </w:t>
            </w:r>
          </w:p>
          <w:p w14:paraId="7790A3CF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02E92195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14:paraId="44B9FB77" w14:textId="77777777"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A5F39EB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DAA31" w14:textId="69577008" w:rsidR="0097246F" w:rsidRPr="00611FAD" w:rsidRDefault="00EC4702" w:rsidP="00EC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</w:p>
    <w:p w14:paraId="12B6C7A9" w14:textId="77777777"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6582C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14:paraId="394135D3" w14:textId="77777777"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BAAF14" w14:textId="48E9A059"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14:paraId="35DB5A6C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8B80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14:paraId="2427BEE1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14:paraId="23D28047" w14:textId="4ECA53EA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5D8FE2A8" w14:textId="6D15B0D9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1F2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(36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14:paraId="73F73014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FC626E" w14:textId="77777777"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58F6D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2911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3EF6C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4EF8F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ED4B0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25B25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F9A44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E1E69" w14:textId="77777777" w:rsidR="0097246F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C4AF89" w14:textId="77777777" w:rsidR="004420DD" w:rsidRDefault="004420DD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8EE266" w14:textId="77777777" w:rsidR="004420DD" w:rsidRPr="00611FAD" w:rsidRDefault="004420DD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3177B7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CA6B98" w14:textId="77777777"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E5DF6" w14:textId="68E81042" w:rsidR="0097246F" w:rsidRDefault="004420DD" w:rsidP="00E21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E2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1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Южно - Сухокумск 2021</w:t>
      </w:r>
    </w:p>
    <w:p w14:paraId="799055C4" w14:textId="77777777" w:rsidR="004420DD" w:rsidRDefault="004420DD" w:rsidP="00EB271B">
      <w:pPr>
        <w:pStyle w:val="3"/>
        <w:ind w:left="0" w:firstLine="0"/>
        <w:jc w:val="center"/>
        <w:rPr>
          <w:rFonts w:eastAsia="Times New Roman"/>
          <w:b/>
        </w:rPr>
      </w:pPr>
    </w:p>
    <w:p w14:paraId="539E98CA" w14:textId="77777777"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14:paraId="08391ED0" w14:textId="790CE57E"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14:paraId="125FB4DB" w14:textId="71140FBA"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14:paraId="3ABE85F0" w14:textId="77777777" w:rsidR="00387780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обучающихся,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14:paraId="4A66359C" w14:textId="3B60CF0A" w:rsidR="0028551C" w:rsidRDefault="00387780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>
        <w:t xml:space="preserve"> 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14:paraId="6056B52F" w14:textId="0089F99A"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14:paraId="0802F5B4" w14:textId="5B23E641"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0382AD5E" w14:textId="14DFA06F"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14:paraId="47419510" w14:textId="77777777"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14:paraId="3A005D35" w14:textId="77777777"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14:paraId="0EA5EC29" w14:textId="77777777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создать условия для систематических занятий футболом;</w:t>
      </w:r>
    </w:p>
    <w:p w14:paraId="517A2731" w14:textId="487037A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14:paraId="30A2FAB1" w14:textId="6D752335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14:paraId="582E4C00" w14:textId="18C8E164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14:paraId="2AB05BF5" w14:textId="7CBA5408"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14:paraId="6DE0F5F1" w14:textId="77777777"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14:paraId="29101D4C" w14:textId="2C3A59C6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формировать культуру здорового образа жизни; </w:t>
      </w:r>
    </w:p>
    <w:p w14:paraId="4DCE4C34" w14:textId="7E1346E8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14:paraId="1DE1D768" w14:textId="04B20D2D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14:paraId="43A4799D" w14:textId="2B564797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способствовать воспитанию волевых качеств; </w:t>
      </w:r>
    </w:p>
    <w:p w14:paraId="5FE12B69" w14:textId="6DB9EA8C"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14:paraId="2B3ED931" w14:textId="7A564E9E" w:rsid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Развивающие:</w:t>
      </w:r>
    </w:p>
    <w:p w14:paraId="792AE4C5" w14:textId="4D654EC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14:paraId="32C047DD" w14:textId="19C83694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14:paraId="11A18F33" w14:textId="5BDBDACC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14:paraId="5C130B18" w14:textId="30E28D2E"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14:paraId="193B2769" w14:textId="0D6BCEB3" w:rsidR="00061906" w:rsidRDefault="00061906" w:rsidP="00EB271B">
      <w:pPr>
        <w:pStyle w:val="3"/>
        <w:ind w:left="0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14:paraId="0F0EED06" w14:textId="382DF28C"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A440C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групповая. Наполняемость группы – 15 человек.</w:t>
      </w:r>
    </w:p>
    <w:p w14:paraId="5085EF8F" w14:textId="3D4422E2"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14:paraId="2C7F63AB" w14:textId="2E1F6785"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14:paraId="11CBBDCD" w14:textId="77777777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14:paraId="5508810A" w14:textId="655E5E4C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14:paraId="5C445CCE" w14:textId="060DEF22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14:paraId="08ED449D" w14:textId="4537BB01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14:paraId="408C52F6" w14:textId="6DE456CF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14:paraId="5246BCF3" w14:textId="654655E6"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Соревновательная подготовка. </w:t>
      </w:r>
    </w:p>
    <w:p w14:paraId="4C0AEDF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14:paraId="2ABB51E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14:paraId="76FBFF76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14:paraId="37A43872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14:paraId="0CED154C" w14:textId="3C8439A5"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14:paraId="1CCF2DB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14:paraId="3EC4CB8A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14:paraId="763D021A" w14:textId="77777777"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Учебно – тренировочные занятия проходят по схеме: </w:t>
      </w:r>
    </w:p>
    <w:p w14:paraId="50319A6E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14:paraId="49AE054F" w14:textId="77777777"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14:paraId="55BEC12C" w14:textId="19FE3E70"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14:paraId="42F5C300" w14:textId="48AE2D66"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061906" w:rsidRPr="00260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1A1E" w:rsidRPr="00EB1A1E">
        <w:t xml:space="preserve"> </w:t>
      </w:r>
    </w:p>
    <w:p w14:paraId="510E557C" w14:textId="77777777"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6B170" w14:textId="002B6125"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14:paraId="1B3A73AD" w14:textId="0A6A059C"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14:paraId="58F88EE0" w14:textId="6832A7E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14:paraId="2F60CF2B" w14:textId="592D0F97"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14:paraId="5C5CC405" w14:textId="36720221"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14:paraId="35082D28" w14:textId="2A455B08"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1F9B7" w14:textId="05B5C5AA" w:rsidR="00895814" w:rsidRPr="002A22F7" w:rsidRDefault="002A22F7" w:rsidP="00895814">
      <w:pPr>
        <w:spacing w:afterLines="100" w:after="24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14:paraId="422526D2" w14:textId="79C3B369"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14:paraId="63C6AC1E" w14:textId="408193A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14:paraId="460A117C" w14:textId="0D74EEC6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14:paraId="59F8E7D6" w14:textId="3E664BBB"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14:paraId="757421C4" w14:textId="77777777"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64A70" w14:textId="77777777"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14:paraId="3AB2A39F" w14:textId="77777777"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3BEB0B" w14:textId="2793BE83"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 w:firstRow="1" w:lastRow="0" w:firstColumn="1" w:lastColumn="0" w:noHBand="0" w:noVBand="1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14:paraId="4FB062B1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FB4EE7E" w14:textId="77777777"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14:paraId="5B2E4E62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A81F420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14:paraId="067F2008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14:paraId="55FC936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14:paraId="55B058C5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694A62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65BCEECB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14:paraId="1C21D4EA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58F1CF73" w14:textId="77777777"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14:paraId="4867014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CC6FA11" w14:textId="77777777"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5B511D3F" w14:textId="6DB5082F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14:paraId="51DBEE1A" w14:textId="1BDBF633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7D4A2AB7" w14:textId="471D7BA7"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14:paraId="2155B56E" w14:textId="31035208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01DF5AE" w14:textId="6FF208E0"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14:paraId="450D44DB" w14:textId="77777777" w:rsidTr="00D12FD8">
        <w:tc>
          <w:tcPr>
            <w:tcW w:w="9869" w:type="dxa"/>
            <w:gridSpan w:val="7"/>
          </w:tcPr>
          <w:p w14:paraId="1E79CC1B" w14:textId="30CAFE50"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14:paraId="6D46829A" w14:textId="55D353B1"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14:paraId="041450B7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2A9F929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3DC85BFB" w14:textId="25B0A36B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14:paraId="4A7D8DF7" w14:textId="050005EB"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14:paraId="4DBC1824" w14:textId="452E582F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3F70DFF" w14:textId="5D3E0AC1"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77E0BF35" w14:textId="569FC47C"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33CF750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6AE651D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DFB4" w14:textId="77777777"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7B7D1E3" w14:textId="261EF33C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14:paraId="31FBAE9C" w14:textId="7DEC9E27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1F66528B" w14:textId="2B4F9844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337956FE" w14:textId="64372532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510B2677" w14:textId="61643DE8"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14:paraId="2D0396F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8CA5B0D" w14:textId="77777777"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14:paraId="4613C7B5" w14:textId="07362574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физическая </w:t>
            </w: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(ОФП)</w:t>
            </w:r>
          </w:p>
        </w:tc>
        <w:tc>
          <w:tcPr>
            <w:tcW w:w="919" w:type="dxa"/>
          </w:tcPr>
          <w:p w14:paraId="7FE13741" w14:textId="446D0D19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7E11A3E8" w14:textId="23BEA3AD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05C9FFAF" w14:textId="189A69E0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31628E8D" w14:textId="5BBD34DD"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14:paraId="66D560A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7DC3FA44" w14:textId="77777777"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264EFCC" w14:textId="42515CDC"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14:paraId="555050EE" w14:textId="5641B96E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053DA2EA" w14:textId="41139BD2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289FA66D" w14:textId="03D51F57"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14:paraId="0FC07F03" w14:textId="364DA5DC"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0D4CD682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DABFCDC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A105E97" w14:textId="5A1E8C2B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14:paraId="31097217" w14:textId="18CC6BE2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26AAEC7" w14:textId="28F984CA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61BFDAA3" w14:textId="1D888A23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14:paraId="183390F5" w14:textId="4BDF7CB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14:paraId="574537B2" w14:textId="77777777" w:rsidTr="00D12FD8">
        <w:tc>
          <w:tcPr>
            <w:tcW w:w="9869" w:type="dxa"/>
            <w:gridSpan w:val="7"/>
          </w:tcPr>
          <w:p w14:paraId="480086EE" w14:textId="4C292638"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14:paraId="1710DCA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09232555" w14:textId="77777777"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45BF01F" w14:textId="11905BF1"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14:paraId="76178F3E" w14:textId="76C24A7C"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00DF451C" w14:textId="6FA37C3B"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106AFD8B" w14:textId="48DB9089"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738D8414" w14:textId="7621B9BD"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29E8AA04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B7BE14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A7E29D9" w14:textId="11CBB338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14:paraId="6518477E" w14:textId="731E1CA6"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6F7B888F" w14:textId="69DC7E16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7132C358" w14:textId="194A3F5A"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437CE84D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699B799E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44356818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4FE72D5F" w14:textId="101E4C3F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14:paraId="72C46861" w14:textId="3D8A02DB"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3E54D64" w14:textId="0E1C5438"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ED6F4C8" w14:textId="72F0E27C"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57797572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14:paraId="327CF80D" w14:textId="77777777" w:rsidTr="00D12FD8">
        <w:tc>
          <w:tcPr>
            <w:tcW w:w="9869" w:type="dxa"/>
            <w:gridSpan w:val="7"/>
          </w:tcPr>
          <w:p w14:paraId="66C1C3AF" w14:textId="283E00A4"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14:paraId="2AF11DCC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39B4D117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8C62D94" w14:textId="00157E4D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14:paraId="15CF78E2" w14:textId="5C8AC3A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535D4214" w14:textId="3F8BE0A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3BBCDA26" w14:textId="09B5737E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5709B853" w14:textId="5D9B6CF8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25D6C833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14498714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63CFCF1F" w14:textId="6C05508C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14:paraId="3649D5B1" w14:textId="08A9EDD0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997C3B0" w14:textId="6C304A37"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14:paraId="5E3B0F5A" w14:textId="11F24401"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1AC8D66D" w14:textId="1B4DC059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0CFC609D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65020036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18CF0D42" w14:textId="0618CD74"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14:paraId="5A3C5732" w14:textId="008E7BE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14:paraId="57E9F82C" w14:textId="75337566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14:paraId="45E2961D" w14:textId="522BC443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14:paraId="20A5A01E" w14:textId="2C496274"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14:paraId="5E094328" w14:textId="77777777" w:rsidTr="00D12FD8">
        <w:trPr>
          <w:gridAfter w:val="1"/>
          <w:wAfter w:w="9" w:type="dxa"/>
        </w:trPr>
        <w:tc>
          <w:tcPr>
            <w:tcW w:w="964" w:type="dxa"/>
          </w:tcPr>
          <w:p w14:paraId="2997112D" w14:textId="77777777"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237AAD49" w14:textId="35E2C671"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14:paraId="34569D5E" w14:textId="7D4D2580"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14:paraId="79DFDC70" w14:textId="2ED73F65"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14:paraId="1C18A4DC" w14:textId="526A00A3"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14:paraId="78793C3F" w14:textId="77777777"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1FF150D7" w14:textId="1C37497C"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0AD76B" w14:textId="77777777"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B71835" w14:textId="5C9D6682"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14:paraId="16286367" w14:textId="77777777"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A1819" w14:textId="43137E8C"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F47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34FB3AF8" w14:textId="6BC1DFDD"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846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14:paraId="2A42ED8D" w14:textId="77777777"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F622035" w14:textId="1D35AB25"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1B2D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14:paraId="276839F3" w14:textId="2CA30C19"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14:paraId="4ABF7741" w14:textId="44746CC1"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14:paraId="7B3F7A68" w14:textId="354A7A17"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14:paraId="1359236B" w14:textId="61540FB3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14:paraId="70EB2ED9" w14:textId="77777777"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45F9C209" w14:textId="67987ACC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BD52ED" w:rsidRPr="00BD52E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B03BA2" w:rsidRP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7173F09D" w14:textId="2DE376BB"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скрестным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«Отгадай чей голосок», «Ловкие ребята», «Кот идет», «Волк во рве», «Пустое место», «Запрещенное движение».</w:t>
      </w:r>
    </w:p>
    <w:p w14:paraId="07E2A0D6" w14:textId="712F5443"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A2C2635" w14:textId="2A92D7A3"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14:paraId="4869E72B" w14:textId="272893F6"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7A1ADA" w:rsidRPr="007A1AD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21D63F74" w14:textId="01344DD0"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3177A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14:paraId="2E461067" w14:textId="1B9B67E9"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14:paraId="23767FAC" w14:textId="77777777"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50F0143C" w14:textId="5F43BC41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Pr="00862293">
        <w:rPr>
          <w:b/>
          <w:i/>
        </w:rPr>
        <w:t xml:space="preserve"> </w:t>
      </w:r>
      <w:r w:rsidR="0041295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5A536D63" w14:textId="60E6E5AE"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14:paraId="65E8DB9C" w14:textId="6912CC98"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14:paraId="3D167BC3" w14:textId="7261CE4E"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14:paraId="1FE769DE" w14:textId="020F8D63"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14:paraId="0960F070" w14:textId="77777777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14:paraId="45AC909B" w14:textId="2696886A"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14:paraId="51622C2D" w14:textId="39A71A2D"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14:paraId="1D165072" w14:textId="61A92ACC"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14:paraId="0B064C4F" w14:textId="77777777"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0BAA1DF0" w14:textId="56AD7943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56DE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="0017303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4C5419AE" w14:textId="4DD34663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14:paraId="2A796578" w14:textId="4529D1CC"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14:paraId="65FD7D7A" w14:textId="77777777"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D0ED52A" w14:textId="0A7CE2C0"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14:paraId="269FAC2D" w14:textId="2EC760F3"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14:paraId="12CBE012" w14:textId="77777777"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69D09D8" w14:textId="4CD65146"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14:paraId="6E059C60" w14:textId="433F8E65"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14:paraId="72970D94" w14:textId="77777777"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7D3DF666" w14:textId="77777777"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14:paraId="3F16F2B7" w14:textId="748E44F1"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0F7D0B5" w14:textId="0E0E6CAD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A6BCFCF" w14:textId="751023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2BBD4E" w14:textId="340A0F8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01D495" w14:textId="3E451040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8D42F6" w14:textId="184EC943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8BC66A" w14:textId="0A479765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787AAB8" w14:textId="2AAD5B6B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73BE612" w14:textId="77777777"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639F851" w14:textId="5E675E28"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940B7C" w14:textId="77777777"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55AF881" w14:textId="176E0C27"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14:paraId="5D35EF21" w14:textId="77777777"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14:paraId="469E4769" w14:textId="77777777"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14:paraId="6F3CEF7C" w14:textId="77777777"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1159F01B" w14:textId="7875AA0B"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14:paraId="1D6F19C5" w14:textId="77777777"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14:paraId="2689B4EA" w14:textId="77777777"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14:paraId="24C42F24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14:paraId="25CB1C71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14:paraId="0912BBF8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(медицинбол)</w:t>
      </w:r>
    </w:p>
    <w:p w14:paraId="17E5C93C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14:paraId="735A65DD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14:paraId="24E20FB9" w14:textId="77777777"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14:paraId="02A3332E" w14:textId="77777777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14:paraId="6DDEC321" w14:textId="49EF2661"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  <w:r w:rsidR="00E46133"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A039B2" w14:textId="699A1644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14:paraId="57552BC2" w14:textId="2C0AE0A2"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14:paraId="3858802B" w14:textId="77777777"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05CA" w14:textId="6FE343CA"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14:paraId="2D925FF8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14:paraId="20B81DB1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14:paraId="0B87A197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обучающиеся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14:paraId="03BBBBD0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</w:p>
    <w:p w14:paraId="0AB819DC" w14:textId="53C4B95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движения и потом разучивается этот технический прием уже в целостном виде. </w:t>
      </w:r>
    </w:p>
    <w:p w14:paraId="699A093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14:paraId="0E0F574A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14:paraId="33C50CDD" w14:textId="77777777"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14:paraId="775F4175" w14:textId="5D950A6C"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14:paraId="33DB267C" w14:textId="77777777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14:paraId="7B71691E" w14:textId="059FD92A"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14:paraId="028F994D" w14:textId="1629541A"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14:paraId="632911BC" w14:textId="77777777"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x-none"/>
        </w:rPr>
        <w:t xml:space="preserve">Основные средства тренировочных воздействий </w:t>
      </w:r>
    </w:p>
    <w:p w14:paraId="6F34EE84" w14:textId="414D1DCE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общеразвивающие упражнения; </w:t>
      </w:r>
    </w:p>
    <w:p w14:paraId="4A2F936F" w14:textId="50BD1F75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подвижные игры и игровые упражнения; </w:t>
      </w:r>
    </w:p>
    <w:p w14:paraId="5FF600BB" w14:textId="1B35A7F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разнообразные прыжки и прыжковые упражнения;</w:t>
      </w:r>
    </w:p>
    <w:p w14:paraId="03D8775A" w14:textId="26555C1B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гимнастические упражнения для силовой и скоростно-силовой подготовки; </w:t>
      </w:r>
    </w:p>
    <w:p w14:paraId="72EF1B05" w14:textId="322FD663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акробатические упражнения; </w:t>
      </w:r>
    </w:p>
    <w:p w14:paraId="412CEB18" w14:textId="6F7CCF2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x-none"/>
        </w:rPr>
        <w:t>.</w:t>
      </w:r>
    </w:p>
    <w:p w14:paraId="75ECEB4C" w14:textId="77777777"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67A212DB" w14:textId="0ECEA7A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спортивно-игровой; </w:t>
      </w:r>
    </w:p>
    <w:p w14:paraId="3906548B" w14:textId="4C9CCE94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равномерный; </w:t>
      </w:r>
    </w:p>
    <w:p w14:paraId="10ECE409" w14:textId="477BA0AF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круговой;</w:t>
      </w:r>
    </w:p>
    <w:p w14:paraId="4E537D16" w14:textId="696AFB16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контрольный; </w:t>
      </w:r>
    </w:p>
    <w:p w14:paraId="277E3C3A" w14:textId="5DE13E00"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соревновательный. </w:t>
      </w:r>
    </w:p>
    <w:p w14:paraId="48D9FC3F" w14:textId="56F24642"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14:paraId="2CA936E4" w14:textId="77777777"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F187E9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14:paraId="13F7FBD8" w14:textId="77777777"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2B854D3C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33F0C061" w14:textId="77777777"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36110AF4" w14:textId="77777777"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DDF195" w14:textId="77777777"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  <w:r w:rsidR="00A13C36">
        <w:rPr>
          <w:rFonts w:ascii="Times New Roman" w:hAnsi="Times New Roman" w:cs="Times New Roman"/>
          <w:sz w:val="28"/>
          <w:szCs w:val="28"/>
        </w:rPr>
        <w:t xml:space="preserve"> </w:t>
      </w:r>
      <w:r w:rsidRPr="00A13C36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4B89AAC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7B69A9B2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14:paraId="1FA01936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5BF3F6B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4CE356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14:paraId="55BA22B2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60D1F94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7255FBBA" w14:textId="77777777"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67A6F8F7" w14:textId="77777777"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0BAA193D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1796F628" w14:textId="77777777"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156E0A77" w14:textId="77777777"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399437F8" w14:textId="77777777"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2E61ED07" w14:textId="3639B8E1"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>
        <w:rPr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14:paraId="5705E010" w14:textId="77777777"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14:paraId="3519DE63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14:paraId="7A41AA56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Башин Д.Ю. Футбол в современном мире. – М.: МИР, 1998. – 287 с. </w:t>
      </w:r>
    </w:p>
    <w:p w14:paraId="170EB1C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14:paraId="358C070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Варюшин В. В. Тренировка юных футболистов – М.: Физическая культура, 2007. – 120 с. </w:t>
      </w:r>
    </w:p>
    <w:p w14:paraId="11210C54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Виниаминов Н.К. Футбольные игры в истории ХХ века. – М.: Просвещение, 2000. – 400 с. </w:t>
      </w:r>
    </w:p>
    <w:p w14:paraId="0382165E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Чирва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14:paraId="24842660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Качани Л., Торский Л. Тренировка футболистов. – М.: Физкультура и спорт, 1984. – 174 с. </w:t>
      </w:r>
    </w:p>
    <w:p w14:paraId="1101EB7B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Красножан Ю.А., Чирва Б.Г. Футбол. Подготовка и проведение разбора игр с футболистами. – М.: ТВТ Дивизион, 2013. — 45 с. </w:t>
      </w:r>
    </w:p>
    <w:p w14:paraId="65FA677B" w14:textId="61778115"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Ланфранши П., Айзенберг К., Мейсон Т., Валь А. FIFA 100 лет. Век футбола. — М.: Махаон, 2006, с. 312. </w:t>
      </w:r>
    </w:p>
    <w:p w14:paraId="730F2977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14:paraId="28D2FDCC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14:paraId="7D3D0EA2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Рафалов М. Разговор о футбольных правилах. – М.: Терра-спорт, 1999. – 235 с. </w:t>
      </w:r>
    </w:p>
    <w:p w14:paraId="5913A32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Реднеджер К. Футбол. Полная иллюстрированная энциклопедия мирового футбола. — М.: Росмэн-Издат, 2000, с. 256. </w:t>
      </w:r>
    </w:p>
    <w:p w14:paraId="3CF5B4B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Четырко А.М. Подготовка юных футболистов: Методические рекомендации. – Ереван, 1979. </w:t>
      </w:r>
    </w:p>
    <w:p w14:paraId="2D5E491A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15. Современная система спортивной подготовки / Под ред. Ф.П. Суслова, В.Л. Сыча, Б.Н. Шустина. – М.: «СААМ», 1995. </w:t>
      </w:r>
    </w:p>
    <w:p w14:paraId="1AD8BFB5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14:paraId="7EC507EF" w14:textId="77777777"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14:paraId="43CBAD67" w14:textId="67CE5FD9"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Швыков И.А. Футбол в школе. – М.: Терра – спорт, Олимпия Пресс, </w:t>
      </w: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2002. 19. Юный футболист: сб./Под ред. А.П. Лаптева, А.А. Сучилина. – М.: Физкультура и спорт, 1983. – 255 с., ил.</w:t>
      </w:r>
    </w:p>
    <w:p w14:paraId="733FE3C4" w14:textId="77777777"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14:paraId="2BD7B57C" w14:textId="55DC08CF"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14:paraId="4E67F60C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14:paraId="774B9E8F" w14:textId="77777777"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14:paraId="754AD220" w14:textId="580D8DE6"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14:paraId="1B098C0B" w14:textId="77777777"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4D4291" w14:textId="00EF6E27" w:rsidR="00BB6151" w:rsidRPr="00BB6151" w:rsidRDefault="003E7FAE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BB6151"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 w:rsid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14:paraId="589B1AA1" w14:textId="48AB8FD5"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8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06.11.2018). </w:t>
      </w:r>
    </w:p>
    <w:p w14:paraId="2FAC5A29" w14:textId="1E64F101"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9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06.11.2018).</w:t>
      </w:r>
    </w:p>
    <w:p w14:paraId="15EF6951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29ED9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093084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131C1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1E41FBE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AF162F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D4AAAE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51863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3F5265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8B7BEBB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B8146D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C7087B2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DA82CC" w14:textId="77777777"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C85F33B" w14:textId="7FE99BCA"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00A95A2" w14:textId="77777777"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7E166E9" w14:textId="733E9237"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7"/>
    </w:p>
    <w:p w14:paraId="427C2C9C" w14:textId="77777777"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379D7" w14:textId="77777777"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194F17D" w14:textId="6555FE19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14:paraId="2F7349CC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14:paraId="3D03DCD6" w14:textId="79BC8304"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14:paraId="53329F44" w14:textId="3BEF6328"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14:paraId="4D92AF56" w14:textId="6C07FB23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14:paraId="08439969" w14:textId="4799D1C8"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14:paraId="12A14825" w14:textId="3298C329"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14:paraId="48E7ED8B" w14:textId="77777777"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14:paraId="433BA8E5" w14:textId="59E9F15F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14:paraId="27AE1460" w14:textId="18A81BAC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14:paraId="13562CF9" w14:textId="587D10E8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783866AB" w14:textId="2EF03183"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14:paraId="40C66BD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413F55B0" w14:textId="43E6AEA2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14:paraId="3260D5B5" w14:textId="5AC7F3F4"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седа, лежа рывки на 2 - 3 метра с последующей ловлей или отбиванием мяча;  </w:t>
      </w:r>
    </w:p>
    <w:p w14:paraId="5C99D9E4" w14:textId="6A4EFD9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14:paraId="2968690D" w14:textId="22AD830A"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14:paraId="0D282294" w14:textId="77777777"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скоростно - силовых качеств: </w:t>
      </w:r>
    </w:p>
    <w:p w14:paraId="7AC128CB" w14:textId="7D863C0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14:paraId="776251C7" w14:textId="21BA84DC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14:paraId="14C7A919" w14:textId="08D3A1A2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14:paraId="31ACEDD2" w14:textId="0B87A000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14:paraId="2A3D3611" w14:textId="1420489D"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вбрасывание футбольного или набивного мяча на дальность;   </w:t>
      </w:r>
    </w:p>
    <w:p w14:paraId="592213E4" w14:textId="330CC5C3"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14:paraId="458C9CF3" w14:textId="77777777"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14:paraId="1B1FFAE2" w14:textId="5B4C430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14:paraId="53C2251B" w14:textId="30714321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14:paraId="2970C8AA" w14:textId="348F65B6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14:paraId="29BFDA7C" w14:textId="6AB4169B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14:paraId="2FEF883E" w14:textId="795B7B5E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14:paraId="2E1FDBA6" w14:textId="108D22CF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14:paraId="2F1E0442" w14:textId="08AB13C9"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14:paraId="507F0542" w14:textId="61604FDE"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14:paraId="576F7592" w14:textId="77777777"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14:paraId="5CB3083A" w14:textId="5384B73C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14:paraId="132318DF" w14:textId="4AE4DF81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14:paraId="298C173E" w14:textId="61C971A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14:paraId="6B35A0FB" w14:textId="2424BB98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14:paraId="1FCE8157" w14:textId="26B079B4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14:paraId="7610E42E" w14:textId="5B39B98B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14:paraId="2DC19035" w14:textId="77777777"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47F11419" w14:textId="414C4C87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14:paraId="486CF715" w14:textId="29FB391F"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14:paraId="688EE0D1" w14:textId="77777777"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14:paraId="3DBDDD83" w14:textId="7AB47B62"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14:paraId="46DF3A43" w14:textId="77777777"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lastRenderedPageBreak/>
        <w:t>то же, выполняя поворот на 90 - 180 градусов;</w:t>
      </w:r>
    </w:p>
    <w:p w14:paraId="6762B141" w14:textId="3111DBFE"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14:paraId="7D967ABD" w14:textId="77777777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14:paraId="518C66F3" w14:textId="0841AFC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14:paraId="1598EF10" w14:textId="58EB7804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14:paraId="5E46283B" w14:textId="1F356608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14:paraId="55854573" w14:textId="0908287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14:paraId="73CF4A05" w14:textId="77777777"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14:paraId="263D3395" w14:textId="35F2EF6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14:paraId="70642AE3" w14:textId="16FD6F2B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14:paraId="79079314" w14:textId="409D7253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14:paraId="19958EB0" w14:textId="5F991F36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14:paraId="39712184" w14:textId="73B7E8D0"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14:paraId="597A15F7" w14:textId="3E9062A1"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14:paraId="74D325E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5DBE44A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2CFEE42F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003BA2C6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8B08950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546583CC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0605DA2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32450878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C724661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443265F5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3CA8077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053F8C3" w14:textId="77777777"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6A6D29DE" w14:textId="77777777"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14:paraId="14D3063A" w14:textId="32FB36AC"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14:paraId="61E40743" w14:textId="319021E3"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14:paraId="7B8B61D9" w14:textId="77777777" w:rsidTr="00C074E9">
        <w:trPr>
          <w:trHeight w:val="741"/>
        </w:trPr>
        <w:tc>
          <w:tcPr>
            <w:tcW w:w="3936" w:type="dxa"/>
            <w:gridSpan w:val="2"/>
          </w:tcPr>
          <w:p w14:paraId="350F11A5" w14:textId="77777777"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14:paraId="1E24B35F" w14:textId="77777777"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 упражнения</w:t>
            </w:r>
          </w:p>
        </w:tc>
        <w:tc>
          <w:tcPr>
            <w:tcW w:w="850" w:type="dxa"/>
          </w:tcPr>
          <w:p w14:paraId="0102017B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14:paraId="44FF877A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2" w:type="dxa"/>
          </w:tcPr>
          <w:p w14:paraId="19FD2B37" w14:textId="77777777"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14:paraId="206F9E65" w14:textId="77777777"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751C521E" w14:textId="77777777"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14:paraId="5A874966" w14:textId="77777777"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3" w:type="dxa"/>
          </w:tcPr>
          <w:p w14:paraId="1317BBAE" w14:textId="77777777"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14:paraId="1087ABB9" w14:textId="77777777"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3FD3A3CF" w14:textId="77777777"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14:paraId="3540209B" w14:textId="77777777"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14:paraId="782F9D11" w14:textId="77777777"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14:paraId="55A98F4F" w14:textId="77777777"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711" w:type="dxa"/>
          </w:tcPr>
          <w:p w14:paraId="64EBA689" w14:textId="77777777"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14:paraId="3F60B1A2" w14:textId="77777777"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</w:tr>
      <w:tr w:rsidR="00C074E9" w:rsidRPr="00C074E9" w14:paraId="02E2FF20" w14:textId="77777777" w:rsidTr="00C074E9">
        <w:trPr>
          <w:trHeight w:val="369"/>
        </w:trPr>
        <w:tc>
          <w:tcPr>
            <w:tcW w:w="9752" w:type="dxa"/>
            <w:gridSpan w:val="9"/>
          </w:tcPr>
          <w:p w14:paraId="2D35C568" w14:textId="77777777"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</w:tc>
      </w:tr>
      <w:tr w:rsidR="00C074E9" w:rsidRPr="00C074E9" w14:paraId="11536A23" w14:textId="77777777" w:rsidTr="00C074E9">
        <w:trPr>
          <w:trHeight w:val="371"/>
        </w:trPr>
        <w:tc>
          <w:tcPr>
            <w:tcW w:w="535" w:type="dxa"/>
          </w:tcPr>
          <w:p w14:paraId="5962280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25A626E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 м (сек.)</w:t>
            </w:r>
          </w:p>
        </w:tc>
        <w:tc>
          <w:tcPr>
            <w:tcW w:w="850" w:type="dxa"/>
          </w:tcPr>
          <w:p w14:paraId="722F49A7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14:paraId="1B296E6D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14:paraId="1F7E0EA9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14:paraId="420532AD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14:paraId="5C75E30C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14:paraId="3194392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14:paraId="1E612EF7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14:paraId="2263FAB2" w14:textId="77777777" w:rsidTr="00C074E9">
        <w:trPr>
          <w:trHeight w:val="410"/>
        </w:trPr>
        <w:tc>
          <w:tcPr>
            <w:tcW w:w="535" w:type="dxa"/>
          </w:tcPr>
          <w:p w14:paraId="481B813A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623976F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60 м (сек.)</w:t>
            </w:r>
          </w:p>
        </w:tc>
        <w:tc>
          <w:tcPr>
            <w:tcW w:w="850" w:type="dxa"/>
          </w:tcPr>
          <w:p w14:paraId="5195ED52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14:paraId="7FBE4BD6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14:paraId="427043E8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14:paraId="67E9FC2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14:paraId="167BABC8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14:paraId="2179C6F0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14:paraId="57D1B044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14:paraId="17755DC9" w14:textId="77777777" w:rsidTr="00C074E9">
        <w:trPr>
          <w:trHeight w:val="417"/>
        </w:trPr>
        <w:tc>
          <w:tcPr>
            <w:tcW w:w="535" w:type="dxa"/>
          </w:tcPr>
          <w:p w14:paraId="709537E8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278EB6CB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300 м (сек.)</w:t>
            </w:r>
          </w:p>
        </w:tc>
        <w:tc>
          <w:tcPr>
            <w:tcW w:w="850" w:type="dxa"/>
          </w:tcPr>
          <w:p w14:paraId="290758CC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14:paraId="19E655CA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14:paraId="3475EB6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14:paraId="2AD44055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BB4D106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2C3AC58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37B78BA7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75E5244B" w14:textId="77777777" w:rsidTr="00C074E9">
        <w:trPr>
          <w:trHeight w:val="417"/>
        </w:trPr>
        <w:tc>
          <w:tcPr>
            <w:tcW w:w="535" w:type="dxa"/>
          </w:tcPr>
          <w:p w14:paraId="0C9BB2E0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4C2A007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400 м (сек.)</w:t>
            </w:r>
          </w:p>
        </w:tc>
        <w:tc>
          <w:tcPr>
            <w:tcW w:w="850" w:type="dxa"/>
          </w:tcPr>
          <w:p w14:paraId="0260747B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49613C58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254D583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B8FCF63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14:paraId="5714102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14:paraId="37BBDC44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14:paraId="3CFDF678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14:paraId="75319BEF" w14:textId="77777777" w:rsidTr="00C074E9">
        <w:trPr>
          <w:trHeight w:val="408"/>
        </w:trPr>
        <w:tc>
          <w:tcPr>
            <w:tcW w:w="535" w:type="dxa"/>
          </w:tcPr>
          <w:p w14:paraId="72AE551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2504541D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6-мин бег (м)</w:t>
            </w:r>
          </w:p>
        </w:tc>
        <w:tc>
          <w:tcPr>
            <w:tcW w:w="850" w:type="dxa"/>
          </w:tcPr>
          <w:p w14:paraId="321BABE3" w14:textId="77777777"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14:paraId="6A9DE4A6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14:paraId="4659B58E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14:paraId="7A96EF16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14:paraId="0B5F0B6B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5845B50D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053FA1DF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36769ABD" w14:textId="77777777" w:rsidTr="00C074E9">
        <w:trPr>
          <w:trHeight w:val="741"/>
        </w:trPr>
        <w:tc>
          <w:tcPr>
            <w:tcW w:w="535" w:type="dxa"/>
          </w:tcPr>
          <w:p w14:paraId="0B381B4F" w14:textId="77777777"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14:paraId="027C665E" w14:textId="77777777"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12-ти минутный бег (м)</w:t>
            </w:r>
          </w:p>
        </w:tc>
        <w:tc>
          <w:tcPr>
            <w:tcW w:w="850" w:type="dxa"/>
          </w:tcPr>
          <w:p w14:paraId="796FCE41" w14:textId="77777777"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514896F7" w14:textId="77777777"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8D45C2B" w14:textId="77777777"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5E0C0AD" w14:textId="77777777"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0A4C8BA3" w14:textId="77777777"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14:paraId="35959713" w14:textId="77777777"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14:paraId="46D189D8" w14:textId="77777777"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14:paraId="6FA20A6B" w14:textId="77777777"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14:paraId="5A5E5FF0" w14:textId="77777777" w:rsidTr="00C074E9">
        <w:trPr>
          <w:trHeight w:val="741"/>
        </w:trPr>
        <w:tc>
          <w:tcPr>
            <w:tcW w:w="535" w:type="dxa"/>
          </w:tcPr>
          <w:p w14:paraId="7F1B25D7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14:paraId="4F87997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 бег 120 м</w:t>
            </w:r>
          </w:p>
          <w:p w14:paraId="201888A9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14:paraId="683F87F8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14:paraId="6850275B" w14:textId="77777777"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14:paraId="6602CE55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14:paraId="14B291E3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14:paraId="2193605F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14:paraId="2DE4EB1D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14:paraId="421C7FC4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01398C1C" w14:textId="77777777" w:rsidTr="00C074E9">
        <w:trPr>
          <w:trHeight w:val="741"/>
        </w:trPr>
        <w:tc>
          <w:tcPr>
            <w:tcW w:w="535" w:type="dxa"/>
          </w:tcPr>
          <w:p w14:paraId="71935CF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14:paraId="3D6172D3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14:paraId="5E7EEA6F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(см)</w:t>
            </w:r>
          </w:p>
        </w:tc>
        <w:tc>
          <w:tcPr>
            <w:tcW w:w="850" w:type="dxa"/>
          </w:tcPr>
          <w:p w14:paraId="45F47FB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14:paraId="4FD54037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14:paraId="430D4D8E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14:paraId="706516AD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14:paraId="7123DFBC" w14:textId="77777777"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14:paraId="084B16ED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14:paraId="43BB3DAA" w14:textId="77777777"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14:paraId="66929559" w14:textId="77777777" w:rsidTr="00C074E9">
        <w:trPr>
          <w:trHeight w:val="738"/>
        </w:trPr>
        <w:tc>
          <w:tcPr>
            <w:tcW w:w="535" w:type="dxa"/>
          </w:tcPr>
          <w:p w14:paraId="17C0D07C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14:paraId="5B0AF55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14:paraId="4E741810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(см)</w:t>
            </w:r>
          </w:p>
        </w:tc>
        <w:tc>
          <w:tcPr>
            <w:tcW w:w="850" w:type="dxa"/>
          </w:tcPr>
          <w:p w14:paraId="56CBF82D" w14:textId="77777777"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14:paraId="69FCB26F" w14:textId="77777777"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14:paraId="1E562F3B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14:paraId="6B5EBB47" w14:textId="77777777"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14:paraId="2C43929F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375CB31B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7A4FE860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6ACB843D" w14:textId="77777777" w:rsidTr="00C074E9">
        <w:trPr>
          <w:trHeight w:val="741"/>
        </w:trPr>
        <w:tc>
          <w:tcPr>
            <w:tcW w:w="535" w:type="dxa"/>
          </w:tcPr>
          <w:p w14:paraId="20785585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14:paraId="43758F28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8-ми кратные</w:t>
            </w:r>
          </w:p>
          <w:p w14:paraId="1001C215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2E7F5D39" w14:textId="77777777"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14:paraId="67281305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14:paraId="076E9351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38163E80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4868978E" w14:textId="77777777"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6F8B015E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14:paraId="42C06ABC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14:paraId="5D2AD53B" w14:textId="77777777" w:rsidTr="00C074E9">
        <w:trPr>
          <w:trHeight w:val="741"/>
        </w:trPr>
        <w:tc>
          <w:tcPr>
            <w:tcW w:w="535" w:type="dxa"/>
          </w:tcPr>
          <w:p w14:paraId="1C9CFF1D" w14:textId="77777777"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14:paraId="4DF3C53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5-и кратные</w:t>
            </w:r>
          </w:p>
          <w:p w14:paraId="1BE0B17C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14:paraId="16059CDE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705FBAA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23896A5F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14:paraId="69C28B29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67619D20" w14:textId="77777777"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14:paraId="26D5D0C8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14:paraId="73B761AB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14:paraId="5C1DCDB8" w14:textId="77777777" w:rsidTr="00C074E9">
        <w:trPr>
          <w:trHeight w:val="369"/>
        </w:trPr>
        <w:tc>
          <w:tcPr>
            <w:tcW w:w="9752" w:type="dxa"/>
            <w:gridSpan w:val="9"/>
          </w:tcPr>
          <w:p w14:paraId="4F4318DE" w14:textId="77777777"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 физическая подготовка</w:t>
            </w:r>
          </w:p>
        </w:tc>
      </w:tr>
      <w:tr w:rsidR="00C074E9" w:rsidRPr="00C074E9" w14:paraId="28F4E04C" w14:textId="77777777" w:rsidTr="00C074E9">
        <w:trPr>
          <w:trHeight w:val="741"/>
        </w:trPr>
        <w:tc>
          <w:tcPr>
            <w:tcW w:w="535" w:type="dxa"/>
          </w:tcPr>
          <w:p w14:paraId="7E69FA36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42B0D8D0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14:paraId="157A6C52" w14:textId="77777777"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14:paraId="149A4794" w14:textId="77777777"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14:paraId="7DB8BEAC" w14:textId="77777777"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14:paraId="3377B862" w14:textId="77777777"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14:paraId="12E950A9" w14:textId="77777777"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14:paraId="1BC81AB2" w14:textId="77777777"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14:paraId="66B4D416" w14:textId="77777777"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14:paraId="42393D63" w14:textId="77777777"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14:paraId="68DFC6D4" w14:textId="77777777" w:rsidTr="00C074E9">
        <w:trPr>
          <w:trHeight w:val="1111"/>
        </w:trPr>
        <w:tc>
          <w:tcPr>
            <w:tcW w:w="535" w:type="dxa"/>
          </w:tcPr>
          <w:p w14:paraId="554D9B93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14:paraId="1D5639AF" w14:textId="77777777"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14:paraId="0FEFBBE7" w14:textId="77777777"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14:paraId="7B0851C6" w14:textId="77777777"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14:paraId="0936165D" w14:textId="77777777"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14:paraId="7B04A3F4" w14:textId="77777777"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14:paraId="7C12D45A" w14:textId="77777777"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14:paraId="796985B1" w14:textId="77777777"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14:paraId="603AC106" w14:textId="77777777"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14:paraId="490BE868" w14:textId="77777777"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14:paraId="713775BC" w14:textId="77777777" w:rsidTr="00C074E9">
        <w:trPr>
          <w:trHeight w:val="1110"/>
        </w:trPr>
        <w:tc>
          <w:tcPr>
            <w:tcW w:w="535" w:type="dxa"/>
          </w:tcPr>
          <w:p w14:paraId="6BDBA62E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14:paraId="64831384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на</w:t>
            </w:r>
          </w:p>
          <w:p w14:paraId="1390A2DF" w14:textId="77777777"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дальность- сумма ударов правой и левой ногой (м)</w:t>
            </w:r>
          </w:p>
        </w:tc>
        <w:tc>
          <w:tcPr>
            <w:tcW w:w="850" w:type="dxa"/>
          </w:tcPr>
          <w:p w14:paraId="2EC4F86A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14:paraId="557AC536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14:paraId="61EC8620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14:paraId="49E26DD7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14:paraId="0E9CA062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14:paraId="29C189D3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14:paraId="00D11C4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14:paraId="4F366904" w14:textId="77777777" w:rsidTr="00C074E9">
        <w:trPr>
          <w:trHeight w:val="741"/>
        </w:trPr>
        <w:tc>
          <w:tcPr>
            <w:tcW w:w="535" w:type="dxa"/>
          </w:tcPr>
          <w:p w14:paraId="77AC9D3D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14:paraId="341920C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14:paraId="430B3042" w14:textId="77777777"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14:paraId="1F473623" w14:textId="77777777"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14:paraId="09F48E3F" w14:textId="77777777"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14:paraId="0601BCD7" w14:textId="77777777"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14:paraId="0BB62F31" w14:textId="77777777"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14:paraId="673D2F48" w14:textId="77777777"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14:paraId="314BDE1C" w14:textId="77777777"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14:paraId="4694A2CD" w14:textId="77777777"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14:paraId="211C7480" w14:textId="77777777" w:rsidTr="00C074E9">
        <w:trPr>
          <w:trHeight w:val="369"/>
        </w:trPr>
        <w:tc>
          <w:tcPr>
            <w:tcW w:w="9752" w:type="dxa"/>
            <w:gridSpan w:val="9"/>
          </w:tcPr>
          <w:p w14:paraId="7567906C" w14:textId="77777777"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 подготовка игроков</w:t>
            </w:r>
          </w:p>
        </w:tc>
      </w:tr>
      <w:tr w:rsidR="00C074E9" w:rsidRPr="00C074E9" w14:paraId="00EEBEAF" w14:textId="77777777" w:rsidTr="00C074E9">
        <w:trPr>
          <w:trHeight w:val="1110"/>
        </w:trPr>
        <w:tc>
          <w:tcPr>
            <w:tcW w:w="535" w:type="dxa"/>
          </w:tcPr>
          <w:p w14:paraId="5BAE105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14:paraId="3FB4C7A5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воротам на</w:t>
            </w:r>
          </w:p>
          <w:p w14:paraId="155BE514" w14:textId="77777777"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14:paraId="016FE578" w14:textId="7777777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14:paraId="3CC2DEB9" w14:textId="77777777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14:paraId="1AE7268B" w14:textId="77777777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14:paraId="30BE5E71" w14:textId="77777777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14:paraId="1239D485" w14:textId="77777777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14:paraId="4F9AA006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14:paraId="79F9D85F" w14:textId="77777777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14:paraId="2CB7FCD9" w14:textId="77777777" w:rsidTr="00C074E9">
        <w:trPr>
          <w:trHeight w:val="1110"/>
        </w:trPr>
        <w:tc>
          <w:tcPr>
            <w:tcW w:w="535" w:type="dxa"/>
          </w:tcPr>
          <w:p w14:paraId="70C0EBCF" w14:textId="5B593194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14:paraId="7E421BDC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14:paraId="34235305" w14:textId="4933D05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14:paraId="4A34B32B" w14:textId="2E467937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14:paraId="62CA55FB" w14:textId="52564035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14:paraId="07516477" w14:textId="64BD9FF0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14:paraId="5887DA62" w14:textId="3E420E6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14:paraId="6ED1C16F" w14:textId="156FA5FD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14:paraId="7FF6A55F" w14:textId="58C8E790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14:paraId="34333D00" w14:textId="729E99BD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14:paraId="3A28CA2D" w14:textId="77777777" w:rsidTr="00C074E9">
        <w:trPr>
          <w:trHeight w:val="1110"/>
        </w:trPr>
        <w:tc>
          <w:tcPr>
            <w:tcW w:w="535" w:type="dxa"/>
          </w:tcPr>
          <w:p w14:paraId="47DF5413" w14:textId="49E1066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3599B83F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14:paraId="5DA92DC0" w14:textId="653E1CCE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14:paraId="3E4CF837" w14:textId="497CE3AB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14:paraId="29DB2B2D" w14:textId="5736E246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14:paraId="581424FA" w14:textId="077E4975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14:paraId="17DB7D8A" w14:textId="05BFFD16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5A6BCE21" w14:textId="532FA233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14:paraId="74CFAE43" w14:textId="53B431AB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14:paraId="5E5D3E38" w14:textId="7CB5297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14:paraId="1F6F5765" w14:textId="77777777" w:rsidTr="00C074E9">
        <w:trPr>
          <w:trHeight w:val="586"/>
        </w:trPr>
        <w:tc>
          <w:tcPr>
            <w:tcW w:w="9752" w:type="dxa"/>
            <w:gridSpan w:val="9"/>
          </w:tcPr>
          <w:p w14:paraId="442375E9" w14:textId="72249532"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hAnsi="Times New Roman" w:cs="Times New Roman"/>
                <w:b/>
                <w:sz w:val="28"/>
              </w:rPr>
              <w:t>Для вратарей</w:t>
            </w:r>
          </w:p>
        </w:tc>
      </w:tr>
      <w:tr w:rsidR="00C074E9" w:rsidRPr="00C074E9" w14:paraId="37B49553" w14:textId="77777777" w:rsidTr="00C074E9">
        <w:trPr>
          <w:trHeight w:val="1110"/>
        </w:trPr>
        <w:tc>
          <w:tcPr>
            <w:tcW w:w="535" w:type="dxa"/>
          </w:tcPr>
          <w:p w14:paraId="64051EAB" w14:textId="685B938D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14:paraId="14EE39F7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ногой на</w:t>
            </w:r>
          </w:p>
          <w:p w14:paraId="33768547" w14:textId="12326FF5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14:paraId="64E3B1A2" w14:textId="4FDE77D1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0E228093" w14:textId="24A759E1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5CAB5062" w14:textId="432FD51F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3337964B" w14:textId="02017A8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14:paraId="768D9B27" w14:textId="3451148E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14:paraId="31861431" w14:textId="5F4C6101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14:paraId="7FC15A5D" w14:textId="3BED9363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14:paraId="0C33C0FE" w14:textId="77777777" w:rsidTr="00C074E9">
        <w:trPr>
          <w:trHeight w:val="1110"/>
        </w:trPr>
        <w:tc>
          <w:tcPr>
            <w:tcW w:w="535" w:type="dxa"/>
          </w:tcPr>
          <w:p w14:paraId="712F342E" w14:textId="33AB65DE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14:paraId="4A296A11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14:paraId="3AF1B86E" w14:textId="31D6F3B4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(см)</w:t>
            </w:r>
          </w:p>
        </w:tc>
        <w:tc>
          <w:tcPr>
            <w:tcW w:w="850" w:type="dxa"/>
          </w:tcPr>
          <w:p w14:paraId="663D2734" w14:textId="243C0F3D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5315EE86" w14:textId="2F215B9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14:paraId="0B6C7575" w14:textId="2DC2C3A9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14:paraId="5AE2B6C2" w14:textId="55DAD69C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14:paraId="468A2597" w14:textId="7A0ED2C2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14:paraId="3CD0E806" w14:textId="2E0A427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14:paraId="356203AD" w14:textId="06427B9A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14:paraId="6992D09C" w14:textId="77777777" w:rsidTr="00C074E9">
        <w:trPr>
          <w:trHeight w:val="1110"/>
        </w:trPr>
        <w:tc>
          <w:tcPr>
            <w:tcW w:w="535" w:type="dxa"/>
          </w:tcPr>
          <w:p w14:paraId="3DAC5095" w14:textId="516FBA35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14:paraId="6823D30E" w14:textId="77777777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14:paraId="169C2CF6" w14:textId="4164B772"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14:paraId="0075A220" w14:textId="3F8C8448"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14:paraId="3BD9676A" w14:textId="1601C972"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14:paraId="1E61136B" w14:textId="73621422"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14:paraId="0D32C0DF" w14:textId="08DD3572"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14:paraId="6F1DEC0C" w14:textId="3240D8D6"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14:paraId="69F57BAC" w14:textId="20848AA4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14:paraId="0996644F" w14:textId="5ADEEFAF"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14:paraId="6215F0F3" w14:textId="77777777"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92AE48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38429" w14:textId="77777777"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9E5768" w14:textId="5534D606" w:rsidR="00C074E9" w:rsidRPr="00C074E9" w:rsidRDefault="00C074E9" w:rsidP="00C074E9">
      <w:pPr>
        <w:sectPr w:rsidR="00C074E9" w:rsidRPr="00C074E9" w:rsidSect="00E21F2D">
          <w:footerReference w:type="default" r:id="rId10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190CDD1A" w14:textId="75799769"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14:paraId="5DBE1371" w14:textId="77777777" w:rsidTr="00E5507D">
        <w:tc>
          <w:tcPr>
            <w:tcW w:w="959" w:type="dxa"/>
          </w:tcPr>
          <w:p w14:paraId="5BD6DA93" w14:textId="77777777"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14:paraId="5C8C0F0B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14:paraId="042A0A71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5BDF44AD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14:paraId="1F5A8075" w14:textId="77777777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14:paraId="6DFED9A6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64F0AAA4" w14:textId="77777777"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14:paraId="7FCF40C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14:paraId="4CF5CF8A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0D27BDAC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14:paraId="48A42F79" w14:textId="77777777"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14:paraId="5A06503E" w14:textId="77777777" w:rsidTr="00E5507D">
        <w:trPr>
          <w:cantSplit/>
          <w:trHeight w:val="1134"/>
        </w:trPr>
        <w:tc>
          <w:tcPr>
            <w:tcW w:w="959" w:type="dxa"/>
          </w:tcPr>
          <w:p w14:paraId="5FFCB1C3" w14:textId="77777777"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7C3C6C43" w14:textId="77777777"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14:paraId="35125228" w14:textId="77777777"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AE6A046" w14:textId="3812B4E8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C9F6BCF" w14:textId="77777777"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AF79787" w14:textId="3B2843E6"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777CD9C6" w14:textId="50B3986C" w:rsidR="004D496D" w:rsidRPr="004D496D" w:rsidRDefault="00E21F2D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0BBB88EE" w14:textId="4A25C658"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296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49D7">
              <w:t xml:space="preserve"> 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>
              <w:t xml:space="preserve">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14:paraId="3480B9A6" w14:textId="71EDD682"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95EEF12" w14:textId="382AE89F"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14:paraId="5B586FA2" w14:textId="77777777" w:rsidTr="00E5507D">
        <w:tc>
          <w:tcPr>
            <w:tcW w:w="959" w:type="dxa"/>
          </w:tcPr>
          <w:p w14:paraId="3F41380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40F7F1F" w14:textId="77777777"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8C978A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99E435B" w14:textId="77777777"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78AB2B5" w14:textId="6563481E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EF68984" w14:textId="77777777"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33067CE6" w14:textId="571EC169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918961D" w14:textId="73FAADC6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t xml:space="preserve"> 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14:paraId="5B582701" w14:textId="59E9E93C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14:paraId="46221548" w14:textId="35F38DA6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24974C57" w14:textId="3E7B041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14:paraId="11A31408" w14:textId="77777777" w:rsidTr="00E5507D">
        <w:tc>
          <w:tcPr>
            <w:tcW w:w="959" w:type="dxa"/>
          </w:tcPr>
          <w:p w14:paraId="2BFC5A9E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2D2E9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F617D3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CCA4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7B98500" w14:textId="4FEEDC1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43301E1A" w14:textId="325B8DE7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7FFA1C4" w14:textId="7DC089B9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14:paraId="14ED9946" w14:textId="44B8ED9F"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14:paraId="7A1DC753" w14:textId="21629A84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74C47E" w14:textId="68FD6BD7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14:paraId="6AA22C3B" w14:textId="77777777" w:rsidTr="00E5507D">
        <w:tc>
          <w:tcPr>
            <w:tcW w:w="959" w:type="dxa"/>
          </w:tcPr>
          <w:p w14:paraId="38442CD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A799F02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6D5D43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3AF63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50419E3" w14:textId="572E57CC"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961C9A6" w14:textId="1ECD975B" w:rsidR="00CC18F5" w:rsidRPr="004D496D" w:rsidRDefault="00E21F2D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078190EB" w14:textId="1D830A53"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9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10A12FE9" w14:textId="0E03AB2E"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14:paraId="12B7BB63" w14:textId="324B6F7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D9C9238" w14:textId="2BE9B84A"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4F72A9E" w14:textId="77777777" w:rsidTr="00E5507D">
        <w:tc>
          <w:tcPr>
            <w:tcW w:w="959" w:type="dxa"/>
          </w:tcPr>
          <w:p w14:paraId="6A87D4FB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802A38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84980E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6E2598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EE7A25" w14:textId="52F0AD22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43F34E4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90B049" w14:textId="0DA52B8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DC7B51C" w14:textId="7DE7203B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3B9ED6C3" w14:textId="2533A391"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14:paraId="57A1D147" w14:textId="1DB9630C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5E673D8" w14:textId="382ABB4A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C18F5" w:rsidRPr="004D496D" w14:paraId="22C4EA00" w14:textId="77777777" w:rsidTr="00E5507D">
        <w:trPr>
          <w:trHeight w:val="1767"/>
        </w:trPr>
        <w:tc>
          <w:tcPr>
            <w:tcW w:w="959" w:type="dxa"/>
          </w:tcPr>
          <w:p w14:paraId="392AC0B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82F499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266F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2861AA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89650EE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DBA3C70" w14:textId="34032B06"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DF5AD98" w14:textId="0C1F4516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7B9576D5" w14:textId="1933C838"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14:paraId="2FFCC144" w14:textId="2918D418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E8F1929" w14:textId="278D169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B210401" w14:textId="77777777" w:rsidTr="00E5507D">
        <w:tc>
          <w:tcPr>
            <w:tcW w:w="959" w:type="dxa"/>
          </w:tcPr>
          <w:p w14:paraId="7751CD00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32726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25AFD5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B576A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A111582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795B729" w14:textId="39ABACCD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5A09F92" w14:textId="1159A988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32DED058" w14:textId="3152F40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14:paraId="28EB928B" w14:textId="259CE28A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061986A" w14:textId="0369725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A84B3D8" w14:textId="77777777" w:rsidTr="00E5507D">
        <w:tc>
          <w:tcPr>
            <w:tcW w:w="959" w:type="dxa"/>
          </w:tcPr>
          <w:p w14:paraId="6CA390F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FD8EFA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F62E3A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FC4B83D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CE18F30" w14:textId="77777777"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8DCE116" w14:textId="4C72D852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4CB3FC88" w14:textId="632D6EFF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03D1875B" w14:textId="1AA9069B"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14:paraId="18425B18" w14:textId="64195CB0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4AD6190" w14:textId="63539BBE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2FA3FE95" w14:textId="77777777" w:rsidTr="00E5507D">
        <w:tc>
          <w:tcPr>
            <w:tcW w:w="959" w:type="dxa"/>
          </w:tcPr>
          <w:p w14:paraId="5FF439D6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5BB4D0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3462E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8C25157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1B75D42" w14:textId="4F6E6AB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2818120" w14:textId="17B80152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3D435B6D" w14:textId="76B76333"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14:paraId="5C174448" w14:textId="4067CCF2"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A36D47" w14:textId="7B10B7A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039CFA2B" w14:textId="77777777" w:rsidTr="00E5507D">
        <w:tc>
          <w:tcPr>
            <w:tcW w:w="959" w:type="dxa"/>
          </w:tcPr>
          <w:p w14:paraId="1CF9AAC3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118AFBE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1AC8A5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D90136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B44DF09" w14:textId="7328BE7A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C2D31EA" w14:textId="679F623C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5A2F4AE9" w14:textId="1002548D"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14:paraId="31C38AFB" w14:textId="1B7A6C96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35B79ECB" w14:textId="4099DDA2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053A2E4" w14:textId="18666AB9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724C5680" w14:textId="77777777" w:rsidTr="00E5507D">
        <w:tc>
          <w:tcPr>
            <w:tcW w:w="959" w:type="dxa"/>
          </w:tcPr>
          <w:p w14:paraId="38360855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BEA6E03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B8B275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71A5B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2C377E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76EF97F9" w14:textId="00B09EA9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0A62FA1" w14:textId="5892C852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1B3385C6" w14:textId="5DD1C976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229FB8A6" w14:textId="2F9A8E9E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47B893A" w14:textId="55F38571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FA9ED7D" w14:textId="77777777" w:rsidTr="00E5507D">
        <w:tc>
          <w:tcPr>
            <w:tcW w:w="959" w:type="dxa"/>
          </w:tcPr>
          <w:p w14:paraId="759F63EF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EC9B657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B6524D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2071F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075846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0A17F5A6" w14:textId="6FDB05AC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4379C6C" w14:textId="51F1F38B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7478C122" w14:textId="02318BE9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79636C0" w14:textId="50F35A9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8BF5844" w14:textId="6076F89C"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04D3466" w14:textId="77777777" w:rsidTr="00E5507D">
        <w:trPr>
          <w:trHeight w:val="983"/>
        </w:trPr>
        <w:tc>
          <w:tcPr>
            <w:tcW w:w="959" w:type="dxa"/>
          </w:tcPr>
          <w:p w14:paraId="5508A482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9BEFBC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448D75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79E87E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7668A7" w14:textId="5DC47C63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3099A8F5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701DFECB" w14:textId="3CC4BC2E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16E92BB0" w14:textId="1EE6E289"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0A3DB0D8" w14:textId="73F8CC7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BB600E4" w14:textId="779081C5"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68561FDF" w14:textId="77777777" w:rsidTr="00E5507D">
        <w:tc>
          <w:tcPr>
            <w:tcW w:w="959" w:type="dxa"/>
          </w:tcPr>
          <w:p w14:paraId="7CDFF36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689F27D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5287C4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339118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FF6073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1E522A80" w14:textId="395E5C15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51352FBD" w14:textId="16898EA2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ED24F00" w14:textId="3A87E982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552D6F51" w14:textId="0E9A7265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4B14643C" w14:textId="159A4D82"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5F07C29E" w14:textId="77777777" w:rsidTr="00E5507D">
        <w:tc>
          <w:tcPr>
            <w:tcW w:w="959" w:type="dxa"/>
          </w:tcPr>
          <w:p w14:paraId="4B119231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C223604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77F3DF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7786EE9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FD0B83E" w14:textId="77777777"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14:paraId="6243E677" w14:textId="27241F4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14:paraId="61ED4CF4" w14:textId="28944001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7AE11CB" w14:textId="64BFB480"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14:paraId="1BED7AD4" w14:textId="2033B0E0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08DE7F1" w14:textId="14100F02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B06301C" w14:textId="77777777" w:rsidTr="00E5507D">
        <w:tc>
          <w:tcPr>
            <w:tcW w:w="959" w:type="dxa"/>
          </w:tcPr>
          <w:p w14:paraId="2AE15F54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312F35B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0EBBBB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44CE53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BAC1461" w14:textId="1585C104"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039698FF" w14:textId="6BE14328" w:rsidR="00CC18F5" w:rsidRPr="004D496D" w:rsidRDefault="00E21F2D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6CE416F" w14:textId="70E446A8"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14:paraId="70ADBC21" w14:textId="209936EE"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14:paraId="541738DF" w14:textId="6175645B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19ED98A8" w14:textId="41E748AB"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4D17B5CD" w14:textId="77777777" w:rsidTr="00E5507D">
        <w:tc>
          <w:tcPr>
            <w:tcW w:w="959" w:type="dxa"/>
          </w:tcPr>
          <w:p w14:paraId="47707C29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58108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A7DF602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D53A010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0C3070E3" w14:textId="68A3F1C1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39677DAC" w14:textId="3F07226D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D550A63" w14:textId="372F0514"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27C661B" w14:textId="2FD0E6BC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9661A9D" w14:textId="66DDF525"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14:paraId="1DCC7074" w14:textId="77777777" w:rsidTr="00E5507D">
        <w:tc>
          <w:tcPr>
            <w:tcW w:w="959" w:type="dxa"/>
          </w:tcPr>
          <w:p w14:paraId="7F2B76C8" w14:textId="77777777"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178DBE1" w14:textId="77777777"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4981F14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AED2206" w14:textId="77777777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63F1F44" w14:textId="24168445"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E9F3A82" w14:textId="668B14B2" w:rsidR="00CC18F5" w:rsidRPr="004D496D" w:rsidRDefault="00E21F2D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4FFFDC8" w14:textId="697D5A8A"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14:paraId="4BB7C3D0" w14:textId="48498F13"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3DFDA74" w14:textId="5D124040"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F541DE2" w14:textId="77777777" w:rsidTr="00E5507D">
        <w:tc>
          <w:tcPr>
            <w:tcW w:w="959" w:type="dxa"/>
          </w:tcPr>
          <w:p w14:paraId="79A28E5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6C3BD99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F16D6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2882E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F3352A1" w14:textId="3C4C268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2EF5BB7D" w14:textId="776FB954" w:rsidR="009A153A" w:rsidRPr="00C14AA6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4266B73" w14:textId="3274B1A0"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14:paraId="70F4E7BA" w14:textId="412AE156"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7E6AB950" w14:textId="69D69F17"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290514C" w14:textId="77777777" w:rsidTr="00E5507D">
        <w:tc>
          <w:tcPr>
            <w:tcW w:w="959" w:type="dxa"/>
          </w:tcPr>
          <w:p w14:paraId="0542690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FC2E17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2508279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5AA398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E6E5E51" w14:textId="18A3018C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B251495" w14:textId="07C05DAC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36D95EB2" w14:textId="4FE4E3D7"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C12A430" w14:textId="566F3E0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23190E5" w14:textId="0FC87250"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C4FB82C" w14:textId="77777777" w:rsidTr="00E5507D">
        <w:tc>
          <w:tcPr>
            <w:tcW w:w="959" w:type="dxa"/>
          </w:tcPr>
          <w:p w14:paraId="358B9B9E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7DDC00F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11DDA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1455C2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2CEC56C6" w14:textId="65C8A991"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1C9BC48" w14:textId="005375CD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0841567D" w14:textId="408884E3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14:paraId="4D9FB92C" w14:textId="71BA59C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38FBCEE" w14:textId="0A6EE133"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947736" w14:textId="77777777" w:rsidTr="00E5507D">
        <w:tc>
          <w:tcPr>
            <w:tcW w:w="959" w:type="dxa"/>
          </w:tcPr>
          <w:p w14:paraId="5959554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29C18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3F293D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1D73B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0EE306A" w14:textId="7DC18FD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CC43E08" w14:textId="2C664272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1701DF7B" w14:textId="474FE1DC"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47196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14:paraId="4CE9B1F3" w14:textId="600BFEBF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14:paraId="3C5C9144" w14:textId="01C0C64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63DBD50" w14:textId="482B5863"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2C92A94" w14:textId="77777777" w:rsidTr="00E5507D">
        <w:tc>
          <w:tcPr>
            <w:tcW w:w="959" w:type="dxa"/>
          </w:tcPr>
          <w:p w14:paraId="4F9EC50C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18FA4BB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5380DC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274E0F5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8E6FF28" w14:textId="0D75D00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10D76771" w14:textId="7CA5949D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76D0868B" w14:textId="26C5B84C"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14:paraId="38C68685" w14:textId="73884AE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3237841" w14:textId="6D66C212"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373B220" w14:textId="77777777" w:rsidTr="00E5507D">
        <w:tc>
          <w:tcPr>
            <w:tcW w:w="959" w:type="dxa"/>
          </w:tcPr>
          <w:p w14:paraId="2A736F3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97E902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76C4B8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09B734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36A366C1" w14:textId="56AB24C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35A9D7C6" w14:textId="6AC43F40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38BA33E0" w14:textId="6372FD4D"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14:paraId="5A64F9B5" w14:textId="16E63D7A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6ECC6CB8" w14:textId="4051BEE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14:paraId="35CAA59F" w14:textId="77777777" w:rsidTr="00E5507D">
        <w:tc>
          <w:tcPr>
            <w:tcW w:w="959" w:type="dxa"/>
          </w:tcPr>
          <w:p w14:paraId="03E4937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72FA5D1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09D117A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86167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4180201" w14:textId="691F3190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54" w:type="dxa"/>
          </w:tcPr>
          <w:p w14:paraId="5811E476" w14:textId="02FC9569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76284DE7" w14:textId="3971538A"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14:paraId="03419ADF" w14:textId="31B91BC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06DF0B8C" w14:textId="6D3852E0"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C13ADF6" w14:textId="77777777" w:rsidTr="00E5507D">
        <w:tc>
          <w:tcPr>
            <w:tcW w:w="959" w:type="dxa"/>
          </w:tcPr>
          <w:p w14:paraId="35B39DA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B373B8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D6B3D3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617A1D2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3A7DC78" w14:textId="79F02196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14:paraId="29C19FA4" w14:textId="2A9E116E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A65DD40" w14:textId="0F75FD3D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14:paraId="6188D356" w14:textId="2D2321AD"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14:paraId="59206F52" w14:textId="4C6941D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C5B77E7" w14:textId="1A2DF704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6D4AAE48" w14:textId="77777777" w:rsidTr="00E5507D">
        <w:tc>
          <w:tcPr>
            <w:tcW w:w="959" w:type="dxa"/>
          </w:tcPr>
          <w:p w14:paraId="4A05966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68A85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EFC27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6EC493F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11C2D114" w14:textId="011FBFD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79DBA1E9" w14:textId="22D5754A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0AF03DF6" w14:textId="6124A008"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D85C023" w14:textId="5FD9730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4F28DA47" w14:textId="2FAD9C66"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4979A435" w14:textId="77777777" w:rsidTr="00E5507D">
        <w:tc>
          <w:tcPr>
            <w:tcW w:w="959" w:type="dxa"/>
          </w:tcPr>
          <w:p w14:paraId="650CEDD9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C0D9B0A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7101961D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4E8BB5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F66D1BD" w14:textId="616CE2FA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14:paraId="36892C28" w14:textId="3B5AE48E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84A1127" w14:textId="78C10407"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14:paraId="3C80BD97" w14:textId="04423CDB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1F61B14" w14:textId="215C33F3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BBBAAB" w14:textId="77777777" w:rsidTr="00E5507D">
        <w:tc>
          <w:tcPr>
            <w:tcW w:w="959" w:type="dxa"/>
          </w:tcPr>
          <w:p w14:paraId="1CB1029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DBD30B9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6E03093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846A6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43F3B855" w14:textId="268279B2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7F35B75" w14:textId="55514857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73D3F8DC" w14:textId="02FBC40C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FA02A1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14:paraId="3B4C0585" w14:textId="7EB6DA24"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6E7C80F3" w14:textId="71BB901F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396BEEFA" w14:textId="2CCE61B3"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7ECA799" w14:textId="77777777" w:rsidTr="00E5507D">
        <w:tc>
          <w:tcPr>
            <w:tcW w:w="959" w:type="dxa"/>
          </w:tcPr>
          <w:p w14:paraId="48F527C2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00031E37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2AAC43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35B66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3A3D8A8" w14:textId="0165CEFB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6FBBACF3" w14:textId="05CE7C72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6B44EF89" w14:textId="3D149916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14:paraId="4EA64E4F" w14:textId="43FB8F04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5D170A22" w14:textId="463FA166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7C19AC48" w14:textId="77777777" w:rsidTr="00E5507D">
        <w:tc>
          <w:tcPr>
            <w:tcW w:w="959" w:type="dxa"/>
          </w:tcPr>
          <w:p w14:paraId="09A8D9FA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DBEF0B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1124518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95772D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6ADE808B" w14:textId="7D300F3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4F642CA" w14:textId="67A6661E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352E5B72" w14:textId="07D19FC2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065A6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14:paraId="449558A0" w14:textId="5A247B88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3075BA82" w14:textId="52703851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2F80D289" w14:textId="2A1F36ED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39FA933B" w14:textId="77777777" w:rsidTr="00E5507D">
        <w:tc>
          <w:tcPr>
            <w:tcW w:w="959" w:type="dxa"/>
          </w:tcPr>
          <w:p w14:paraId="7FF3302D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2F8C2F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005276B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0C6092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85978AD" w14:textId="27A4F15F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7B777370" w14:textId="58E76D6B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4EF668D9" w14:textId="2AF39835"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5E213D13" w14:textId="0709E26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30DF7D" w14:textId="104C1F3C"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5EFE8C58" w14:textId="77777777" w:rsidTr="00E5507D">
        <w:tc>
          <w:tcPr>
            <w:tcW w:w="959" w:type="dxa"/>
          </w:tcPr>
          <w:p w14:paraId="5CEF0996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94FA073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5ECB374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13FD3A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AE66586" w14:textId="44AC741D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53D19C25" w14:textId="39D5CCFF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30A6039" w14:textId="33C544A3"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14:paraId="601A2812" w14:textId="0FBCE9A3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668031AC" w14:textId="4A89CBBB"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14:paraId="1F64FA90" w14:textId="77777777" w:rsidTr="00E5507D">
        <w:tc>
          <w:tcPr>
            <w:tcW w:w="959" w:type="dxa"/>
          </w:tcPr>
          <w:p w14:paraId="24971914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53A9E0EB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37266A3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7C6A251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7A4DD670" w14:textId="7BD01EF3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17287ECD" w14:textId="0659CC6D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536818C9" w14:textId="3560B59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14:paraId="02A6FD93" w14:textId="4140DA6B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14:paraId="5B5A920B" w14:textId="3E03B215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CA19F31" w14:textId="28F2523C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1316A7C2" w14:textId="77777777" w:rsidTr="00E5507D">
        <w:tc>
          <w:tcPr>
            <w:tcW w:w="959" w:type="dxa"/>
          </w:tcPr>
          <w:p w14:paraId="7FED1F08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46CC630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29FEE2D3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2507ABE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4818671" w14:textId="1733F967"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14:paraId="080F7878" w14:textId="404898FD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068B4251" w14:textId="1D7785EC"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подготовке.</w:t>
            </w:r>
          </w:p>
        </w:tc>
        <w:tc>
          <w:tcPr>
            <w:tcW w:w="2320" w:type="dxa"/>
          </w:tcPr>
          <w:p w14:paraId="277BC597" w14:textId="0966CEC7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14:paraId="5257F31E" w14:textId="68525856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14:paraId="36CAC0FD" w14:textId="77777777" w:rsidTr="00E5507D">
        <w:tc>
          <w:tcPr>
            <w:tcW w:w="959" w:type="dxa"/>
          </w:tcPr>
          <w:p w14:paraId="7199E190" w14:textId="77777777"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14:paraId="376F3AD0" w14:textId="77777777"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14:paraId="41300DD0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B8EACA4" w14:textId="77777777"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14:paraId="5B8205BD" w14:textId="36FC6588"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14:paraId="26230EBC" w14:textId="7DD81106" w:rsidR="009A153A" w:rsidRDefault="00E21F2D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65" w:type="dxa"/>
          </w:tcPr>
          <w:p w14:paraId="2F96630A" w14:textId="3CC25FFF"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70726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Итоговое занятие</w:t>
            </w:r>
          </w:p>
          <w:p w14:paraId="5238393A" w14:textId="760D65B9"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14:paraId="51F83DBC" w14:textId="721D0792"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14:paraId="3B654311" w14:textId="39BB6DE5"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14:paraId="6985230F" w14:textId="21C4D365"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1B7BD2A1" w14:textId="7A4101B1"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24456D51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14:paraId="02D4DDFB" w14:textId="77777777"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D89CF" w14:textId="77777777" w:rsidR="00077D82" w:rsidRDefault="00077D82" w:rsidP="007E70DA">
      <w:pPr>
        <w:spacing w:after="0" w:line="240" w:lineRule="auto"/>
      </w:pPr>
      <w:r>
        <w:separator/>
      </w:r>
    </w:p>
  </w:endnote>
  <w:endnote w:type="continuationSeparator" w:id="0">
    <w:p w14:paraId="53421F5B" w14:textId="77777777" w:rsidR="00077D82" w:rsidRDefault="00077D82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312694"/>
      <w:docPartObj>
        <w:docPartGallery w:val="Page Numbers (Bottom of Page)"/>
        <w:docPartUnique/>
      </w:docPartObj>
    </w:sdtPr>
    <w:sdtEndPr/>
    <w:sdtContent>
      <w:p w14:paraId="76A7629D" w14:textId="77777777" w:rsidR="00EB271B" w:rsidRDefault="00EB2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F1328" w14:textId="77777777" w:rsidR="00EB271B" w:rsidRDefault="00EB27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88F3" w14:textId="77777777" w:rsidR="00077D82" w:rsidRDefault="00077D82" w:rsidP="007E70DA">
      <w:pPr>
        <w:spacing w:after="0" w:line="240" w:lineRule="auto"/>
      </w:pPr>
      <w:r>
        <w:separator/>
      </w:r>
    </w:p>
  </w:footnote>
  <w:footnote w:type="continuationSeparator" w:id="0">
    <w:p w14:paraId="71DE7466" w14:textId="77777777" w:rsidR="00077D82" w:rsidRDefault="00077D82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77D82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64E62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536B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A45E4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37CC"/>
    <w:rsid w:val="00424C78"/>
    <w:rsid w:val="00437CFA"/>
    <w:rsid w:val="004420DD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2F2B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494B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1F2D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2355"/>
  <w15:docId w15:val="{547936FF-955A-4E03-995C-EFBE6DE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orovosport.ru/footbal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rmelad.narod.ru/histo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3AAC-1191-49F0-8F84-A48ADB40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957</cp:revision>
  <dcterms:created xsi:type="dcterms:W3CDTF">2020-05-18T17:00:00Z</dcterms:created>
  <dcterms:modified xsi:type="dcterms:W3CDTF">2021-09-03T11:57:00Z</dcterms:modified>
</cp:coreProperties>
</file>